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50" w:rsidRDefault="000E3450" w:rsidP="000E3450">
      <w:pPr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</w:t>
      </w:r>
    </w:p>
    <w:p w:rsidR="000E3450" w:rsidRPr="008D1AB5" w:rsidRDefault="000E3450" w:rsidP="000E3450">
      <w:pPr>
        <w:adjustRightInd w:val="0"/>
        <w:snapToGrid w:val="0"/>
        <w:jc w:val="center"/>
        <w:rPr>
          <w:rFonts w:ascii="方正小标宋_GBK" w:eastAsia="方正小标宋_GBK" w:hAnsi="宋体" w:hint="eastAsia"/>
          <w:sz w:val="44"/>
          <w:szCs w:val="44"/>
        </w:rPr>
      </w:pPr>
    </w:p>
    <w:p w:rsidR="000E3450" w:rsidRPr="008D1AB5" w:rsidRDefault="000E3450" w:rsidP="000E3450">
      <w:pPr>
        <w:adjustRightInd w:val="0"/>
        <w:snapToGrid w:val="0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8D1AB5">
        <w:rPr>
          <w:rFonts w:ascii="方正小标宋_GBK" w:eastAsia="方正小标宋_GBK" w:hAnsi="宋体" w:hint="eastAsia"/>
          <w:sz w:val="44"/>
          <w:szCs w:val="44"/>
        </w:rPr>
        <w:t>京津唐电网火电机组最小运行方式（2020版）（征求意见稿）核定说明</w:t>
      </w:r>
    </w:p>
    <w:p w:rsidR="000E3450" w:rsidRPr="008D1AB5" w:rsidRDefault="000E3450" w:rsidP="000E3450">
      <w:pPr>
        <w:adjustRightInd w:val="0"/>
        <w:snapToGrid w:val="0"/>
        <w:jc w:val="center"/>
        <w:rPr>
          <w:rFonts w:ascii="方正小标宋_GBK" w:eastAsia="方正小标宋_GBK" w:hAnsi="宋体" w:hint="eastAsia"/>
          <w:sz w:val="44"/>
          <w:szCs w:val="44"/>
        </w:rPr>
      </w:pPr>
    </w:p>
    <w:p w:rsidR="000E3450" w:rsidRDefault="000E3450" w:rsidP="000E3450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一、火电机组最小运行方式是指火电机组在满足基本供热、供暖和设备防冻基础上，一般不需投入稳燃装置的情况下的最小开机方式和最小技术出力。</w:t>
      </w:r>
    </w:p>
    <w:p w:rsidR="000E3450" w:rsidRDefault="000E3450" w:rsidP="000E3450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二、对于实际燃烧煤种与设计煤种存在差异的问题、设备存在的一般缺陷问题由火电厂自行解决；对于电网约束问题由电力调度机构在安排调峰时予以考虑。</w:t>
      </w:r>
    </w:p>
    <w:p w:rsidR="000E3450" w:rsidRDefault="000E3450" w:rsidP="000E3450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三、本年度按供热首、中、末期和春节四个时期核定最小运行方式。供热首末期一般为火电机组按所在地法定供热期首日后15天和停止供热前15天；春节时期为法定春节假日期间，其他时间为供热中期。天津地区根据供热实际情况，增加供热首期之前15天和末期之后16天最小方式核定数据。</w:t>
      </w:r>
    </w:p>
    <w:p w:rsidR="000E3450" w:rsidRDefault="000E3450" w:rsidP="000E3450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四、非背压运行的供热机组核定下限暂定百分之五十负荷率。后续工作中，视电网调峰实际需求逐步放开。</w:t>
      </w:r>
    </w:p>
    <w:p w:rsidR="000E3450" w:rsidRDefault="000E3450" w:rsidP="000E3450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五、最小运行方式执行不影响火电机组月度、年度计划电量及市场交易电量的执行。</w:t>
      </w:r>
    </w:p>
    <w:p w:rsidR="000E3450" w:rsidRDefault="000E3450" w:rsidP="000E3450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六、京津唐电网辅助服务市场启动试运行后，火电机组可结合自身灵活性改造和运行水平情况，以小于最小运行方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式的荷率进行调峰能力申报和运行。此种情况下，发电企业对机组运行可靠性与供热保障能力负责。</w:t>
      </w:r>
    </w:p>
    <w:p w:rsidR="000E3450" w:rsidRDefault="000E3450" w:rsidP="000E3450">
      <w:pPr>
        <w:adjustRightInd w:val="0"/>
        <w:snapToGrid w:val="0"/>
        <w:spacing w:line="360" w:lineRule="auto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七、对于在供热季因供热面积增加确需</w:t>
      </w:r>
      <w:r>
        <w:rPr>
          <w:rFonts w:ascii="仿宋_GB2312" w:eastAsia="仿宋_GB2312" w:hint="eastAsia"/>
          <w:sz w:val="32"/>
          <w:szCs w:val="32"/>
        </w:rPr>
        <w:t>提高最低运行负荷的发电机组，或供热期实际抽汽量已达单机最大抽汽量的发电机组，发电企业应按照相关规程及时提交供热工作票，向调度机构申请增加出力或开机。</w:t>
      </w:r>
    </w:p>
    <w:p w:rsidR="000E3450" w:rsidRDefault="000E3450" w:rsidP="000E3450">
      <w:pPr>
        <w:adjustRightInd w:val="0"/>
        <w:snapToGrid w:val="0"/>
        <w:spacing w:line="360" w:lineRule="auto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八、在本年度京津唐电网火电机组最小运行方式的正式通知印发前，仍执行上一年度核定结果。</w:t>
      </w:r>
    </w:p>
    <w:p w:rsidR="0035771D" w:rsidRPr="000E3450" w:rsidRDefault="0035771D" w:rsidP="000A620A">
      <w:pPr>
        <w:pStyle w:val="a3"/>
        <w:rPr>
          <w:rFonts w:hAnsi="宋体" w:cs="宋体" w:hint="eastAsia"/>
        </w:rPr>
      </w:pPr>
    </w:p>
    <w:sectPr w:rsidR="0035771D" w:rsidRPr="000E3450" w:rsidSect="000A620A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71D" w:rsidRDefault="0035771D" w:rsidP="000E3450">
      <w:r>
        <w:separator/>
      </w:r>
    </w:p>
  </w:endnote>
  <w:endnote w:type="continuationSeparator" w:id="1">
    <w:p w:rsidR="0035771D" w:rsidRDefault="0035771D" w:rsidP="000E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71D" w:rsidRDefault="0035771D" w:rsidP="000E3450">
      <w:r>
        <w:separator/>
      </w:r>
    </w:p>
  </w:footnote>
  <w:footnote w:type="continuationSeparator" w:id="1">
    <w:p w:rsidR="0035771D" w:rsidRDefault="0035771D" w:rsidP="000E3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9F1"/>
    <w:rsid w:val="000001C4"/>
    <w:rsid w:val="000A620A"/>
    <w:rsid w:val="000E3450"/>
    <w:rsid w:val="003339F1"/>
    <w:rsid w:val="0035771D"/>
    <w:rsid w:val="00A1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0A620A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0A620A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0E3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E345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E34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E34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liuyh</dc:creator>
  <cp:lastModifiedBy>liuyh</cp:lastModifiedBy>
  <cp:revision>2</cp:revision>
  <dcterms:created xsi:type="dcterms:W3CDTF">2020-10-27T08:31:00Z</dcterms:created>
  <dcterms:modified xsi:type="dcterms:W3CDTF">2020-10-27T08:31:00Z</dcterms:modified>
</cp:coreProperties>
</file>